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5C" w:rsidRDefault="0090786E" w:rsidP="00304F5C">
      <w:pPr>
        <w:spacing w:before="240" w:after="100" w:line="360" w:lineRule="auto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b/>
          <w:color w:val="000000"/>
          <w:lang w:eastAsia="es-AR"/>
        </w:rPr>
        <w:t xml:space="preserve">VISTO </w:t>
      </w:r>
      <w:r w:rsidRPr="0090786E">
        <w:rPr>
          <w:rFonts w:ascii="Arial" w:eastAsia="Arial" w:hAnsi="Arial" w:cs="Arial"/>
          <w:color w:val="000000"/>
          <w:lang w:eastAsia="es-AR"/>
        </w:rPr>
        <w:t xml:space="preserve">el expediente EX-20XX-XXXXXXXX-GDEBA-XXXXXXXX, por el cual tramita la designación de ………… en un cargo de la Planta Permanente con Estabilidad, y </w:t>
      </w:r>
    </w:p>
    <w:p w:rsidR="0090786E" w:rsidRPr="0090786E" w:rsidRDefault="0090786E" w:rsidP="00304F5C">
      <w:pPr>
        <w:spacing w:before="240" w:after="100" w:line="455" w:lineRule="auto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b/>
          <w:color w:val="000000"/>
          <w:lang w:eastAsia="es-AR"/>
        </w:rPr>
        <w:t xml:space="preserve">CONSIDERANDO: </w:t>
      </w:r>
    </w:p>
    <w:p w:rsidR="0090786E" w:rsidRPr="0090786E" w:rsidRDefault="0090786E" w:rsidP="0090786E">
      <w:pPr>
        <w:spacing w:after="199" w:line="365" w:lineRule="auto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color w:val="000000"/>
          <w:lang w:eastAsia="es-AR"/>
        </w:rPr>
        <w:t xml:space="preserve">Que se propicia la designación de ………… (DNI XX.XXX.XXX - Clase: XXXX) en un cargo de la Planta Permanente con Estabilidad, a partir de la fecha de notificación del presente, en el Agrupamiento Personal …………, Categoría Salarial X, con denominación del cargo …………, Grado XX, Código X y con un régimen de ………… (XX) horas semanales de labor en …………; </w:t>
      </w:r>
    </w:p>
    <w:p w:rsidR="0090786E" w:rsidRPr="0090786E" w:rsidRDefault="0090786E" w:rsidP="0090786E">
      <w:pPr>
        <w:spacing w:after="199" w:line="365" w:lineRule="auto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color w:val="000000"/>
          <w:lang w:eastAsia="es-AR"/>
        </w:rPr>
        <w:t xml:space="preserve">Que el/la postulante reúne los recaudos legales, condiciones y aptitudes necesarios para desempeñarse en las funciones propuestas; </w:t>
      </w:r>
    </w:p>
    <w:p w:rsidR="0090786E" w:rsidRPr="0090786E" w:rsidRDefault="0090786E" w:rsidP="0090786E">
      <w:pPr>
        <w:spacing w:after="336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color w:val="000000"/>
          <w:lang w:eastAsia="es-AR"/>
        </w:rPr>
        <w:t>Que …</w:t>
      </w:r>
      <w:r w:rsidRPr="0090786E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1"/>
      </w:r>
      <w:r w:rsidRPr="0090786E">
        <w:rPr>
          <w:rFonts w:ascii="Arial" w:eastAsia="Arial" w:hAnsi="Arial" w:cs="Arial"/>
          <w:color w:val="000000"/>
          <w:lang w:eastAsia="es-AR"/>
        </w:rPr>
        <w:t>;</w:t>
      </w:r>
      <w:r w:rsidRPr="0090786E">
        <w:rPr>
          <w:rFonts w:ascii="Arial" w:eastAsia="Arial" w:hAnsi="Arial" w:cs="Arial"/>
          <w:color w:val="FF0000"/>
          <w:lang w:eastAsia="es-AR"/>
        </w:rPr>
        <w:t xml:space="preserve"> </w:t>
      </w:r>
    </w:p>
    <w:p w:rsidR="00304F5C" w:rsidRPr="0090786E" w:rsidRDefault="0090786E" w:rsidP="00304F5C">
      <w:pPr>
        <w:spacing w:after="0" w:line="365" w:lineRule="auto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color w:val="000000"/>
          <w:lang w:eastAsia="es-AR"/>
        </w:rPr>
        <w:t>Que han tomado la intervención de su competencia la Dirección Provincial de Personal y la Dirección Provincial de Asuntos Técnicos y As</w:t>
      </w:r>
      <w:r>
        <w:rPr>
          <w:rFonts w:ascii="Arial" w:eastAsia="Arial" w:hAnsi="Arial" w:cs="Arial"/>
          <w:color w:val="000000"/>
          <w:lang w:eastAsia="es-AR"/>
        </w:rPr>
        <w:t xml:space="preserve">esoramiento, dependientes de la </w:t>
      </w:r>
      <w:r w:rsidRPr="0090786E">
        <w:rPr>
          <w:rFonts w:ascii="Arial" w:eastAsia="Arial" w:hAnsi="Arial" w:cs="Arial"/>
          <w:color w:val="000000"/>
          <w:lang w:eastAsia="es-AR"/>
        </w:rPr>
        <w:t xml:space="preserve">Subsecretaría de Gestión y Empleo Público y de la Subsecretaría Legal y Técnica respectivamente, ambas dependientes de la Secretaría General, y la Dirección Provincial de Presupuesto Público, dependiente de la Subsecretaría de Hacienda del Ministerio de Economía; </w:t>
      </w:r>
    </w:p>
    <w:p w:rsidR="0090786E" w:rsidRPr="0090786E" w:rsidRDefault="0090786E" w:rsidP="00304F5C">
      <w:pPr>
        <w:spacing w:before="240" w:after="315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color w:val="000000"/>
          <w:lang w:eastAsia="es-AR"/>
        </w:rPr>
        <w:t>Que ………… se ha/n expedido favorablemente</w:t>
      </w:r>
      <w:r w:rsidRPr="0090786E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2"/>
      </w:r>
      <w:r w:rsidRPr="0090786E">
        <w:rPr>
          <w:rFonts w:ascii="Arial" w:eastAsia="Arial" w:hAnsi="Arial" w:cs="Arial"/>
          <w:color w:val="000000"/>
          <w:lang w:eastAsia="es-AR"/>
        </w:rPr>
        <w:t xml:space="preserve">; </w:t>
      </w:r>
    </w:p>
    <w:p w:rsidR="0090786E" w:rsidRPr="0090786E" w:rsidRDefault="0090786E" w:rsidP="00304F5C">
      <w:pPr>
        <w:spacing w:line="365" w:lineRule="auto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color w:val="000000"/>
          <w:lang w:eastAsia="es-AR"/>
        </w:rPr>
        <w:t xml:space="preserve">Que la gestión que se promueve se efectúa de conformidad con lo establecido en los artículos 2, 3, 4, 6, 15 inciso 1) y 20 de la Ley N° 10.430 (Texto Ordenado por Decreto N° 1869/96) y su Decreto Reglamentario N° 4161/96; </w:t>
      </w:r>
    </w:p>
    <w:p w:rsidR="0090786E" w:rsidRPr="0090786E" w:rsidRDefault="0090786E" w:rsidP="00304F5C">
      <w:pPr>
        <w:spacing w:after="106" w:line="360" w:lineRule="auto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color w:val="000000"/>
          <w:lang w:eastAsia="es-AR"/>
        </w:rPr>
        <w:t>Que la presente medida se dicta en uso de las atribuciones conferidas</w:t>
      </w:r>
      <w:r>
        <w:rPr>
          <w:rFonts w:ascii="Arial" w:eastAsia="Arial" w:hAnsi="Arial" w:cs="Arial"/>
          <w:color w:val="000000"/>
          <w:lang w:eastAsia="es-AR"/>
        </w:rPr>
        <w:t xml:space="preserve"> por el artículo </w:t>
      </w:r>
      <w:r w:rsidRPr="0090786E">
        <w:rPr>
          <w:rFonts w:ascii="Arial" w:eastAsia="Arial" w:hAnsi="Arial" w:cs="Arial"/>
          <w:color w:val="000000"/>
          <w:lang w:eastAsia="es-AR"/>
        </w:rPr>
        <w:t xml:space="preserve">144 -proemio- de la Constitución de la provincia de Buenos Aires; </w:t>
      </w:r>
    </w:p>
    <w:p w:rsidR="0090786E" w:rsidRDefault="0090786E" w:rsidP="0090786E">
      <w:pPr>
        <w:spacing w:after="306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color w:val="000000"/>
          <w:lang w:eastAsia="es-AR"/>
        </w:rPr>
        <w:t xml:space="preserve">Por ello, </w:t>
      </w:r>
    </w:p>
    <w:p w:rsidR="00B437AA" w:rsidRPr="0090786E" w:rsidRDefault="00B437AA" w:rsidP="0090786E">
      <w:pPr>
        <w:spacing w:after="306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</w:p>
    <w:p w:rsidR="0090786E" w:rsidRPr="0090786E" w:rsidRDefault="0090786E" w:rsidP="0090786E">
      <w:pPr>
        <w:spacing w:after="301" w:line="265" w:lineRule="auto"/>
        <w:ind w:left="10" w:right="605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b/>
          <w:color w:val="000000"/>
          <w:lang w:eastAsia="es-AR"/>
        </w:rPr>
        <w:lastRenderedPageBreak/>
        <w:t xml:space="preserve">EL GOBERNADOR DE LA PROVINCIA DE BUENOS AIRES </w:t>
      </w:r>
    </w:p>
    <w:p w:rsidR="0090786E" w:rsidRPr="0090786E" w:rsidRDefault="0090786E" w:rsidP="0090786E">
      <w:pPr>
        <w:spacing w:after="301" w:line="265" w:lineRule="auto"/>
        <w:ind w:left="10" w:right="605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b/>
          <w:color w:val="000000"/>
          <w:lang w:eastAsia="es-AR"/>
        </w:rPr>
        <w:t>DECRETA</w:t>
      </w:r>
      <w:r w:rsidRPr="0090786E">
        <w:rPr>
          <w:rFonts w:ascii="Arial" w:eastAsia="Arial" w:hAnsi="Arial" w:cs="Arial"/>
          <w:color w:val="000000"/>
          <w:lang w:eastAsia="es-AR"/>
        </w:rPr>
        <w:t xml:space="preserve"> </w:t>
      </w:r>
    </w:p>
    <w:p w:rsidR="0090786E" w:rsidRPr="0090786E" w:rsidRDefault="0090786E" w:rsidP="0090786E">
      <w:pPr>
        <w:spacing w:after="199" w:line="365" w:lineRule="auto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b/>
          <w:color w:val="000000"/>
          <w:lang w:eastAsia="es-AR"/>
        </w:rPr>
        <w:t>ARTÍCULO 1°.</w:t>
      </w:r>
      <w:r w:rsidRPr="0090786E">
        <w:rPr>
          <w:rFonts w:ascii="Arial" w:eastAsia="Arial" w:hAnsi="Arial" w:cs="Arial"/>
          <w:color w:val="000000"/>
          <w:lang w:eastAsia="es-AR"/>
        </w:rPr>
        <w:t xml:space="preserve"> Designar, en la Jurisdicción X.X.X.XX, …………, a ………… (DNI XX.XXX.XXX - Clase: XXXX) en un (1) cargo de la Planta Permanente con Estabilidad, a partir de la fecha de notificación del presente en el Agrupamiento Personal …………, Categoría Salarial X, con denominación del cargo …………, Grado XX, Código X y con un régimen de ………… (XX) horas semanales de labor, de conformidad con lo establecido en los artículos 2, 3, 4, 6, 15 inciso 1) y 20 de la Ley N° 10.430 (Texto Ordenado por Decreto N° 1869/96) y su Decreto Reglamentario N° 4161/96. </w:t>
      </w:r>
    </w:p>
    <w:p w:rsidR="0090786E" w:rsidRPr="0090786E" w:rsidRDefault="0090786E" w:rsidP="0090786E">
      <w:pPr>
        <w:spacing w:after="301" w:line="265" w:lineRule="auto"/>
        <w:ind w:left="26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b/>
          <w:color w:val="000000"/>
          <w:lang w:eastAsia="es-AR"/>
        </w:rPr>
        <w:t>ARTÍCULO 2°.</w:t>
      </w:r>
      <w:r w:rsidRPr="0090786E">
        <w:rPr>
          <w:rFonts w:ascii="Arial" w:eastAsia="Arial" w:hAnsi="Arial" w:cs="Arial"/>
          <w:color w:val="000000"/>
          <w:lang w:eastAsia="es-AR"/>
        </w:rPr>
        <w:t xml:space="preserve"> …</w:t>
      </w:r>
      <w:r w:rsidRPr="0090786E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3"/>
      </w:r>
      <w:r w:rsidRPr="0090786E">
        <w:rPr>
          <w:rFonts w:ascii="Arial" w:eastAsia="Arial" w:hAnsi="Arial" w:cs="Arial"/>
          <w:color w:val="000000"/>
          <w:lang w:eastAsia="es-AR"/>
        </w:rPr>
        <w:t xml:space="preserve">. </w:t>
      </w:r>
    </w:p>
    <w:p w:rsidR="0090786E" w:rsidRPr="0090786E" w:rsidRDefault="0090786E" w:rsidP="0090786E">
      <w:pPr>
        <w:spacing w:after="199" w:line="365" w:lineRule="auto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b/>
          <w:color w:val="000000"/>
          <w:lang w:eastAsia="es-AR"/>
        </w:rPr>
        <w:t>ARTÍCULO 3°.</w:t>
      </w:r>
      <w:r w:rsidRPr="0090786E">
        <w:rPr>
          <w:rFonts w:ascii="Arial" w:eastAsia="Arial" w:hAnsi="Arial" w:cs="Arial"/>
          <w:color w:val="000000"/>
          <w:lang w:eastAsia="es-AR"/>
        </w:rPr>
        <w:t xml:space="preserve"> Establecer que las designaciones previstas en el artículo 4 de la Ley N° 10.430 (Texto Ordenado por Decreto N° 1869/96) y su Decreto Reglamentario N° 4161/96 tienen carácter provisional hasta tanto el/la agente adquiera estabilidad, lo que se configura a los seis (6) meses de servicio efectivo, en concordancia con lo establecido en el artículo 6 de la Ley N° 10.430 (Texto Ordenado por Decreto N° 1869/96) y modificatorias. </w:t>
      </w:r>
    </w:p>
    <w:p w:rsidR="0090786E" w:rsidRPr="0090786E" w:rsidRDefault="0090786E" w:rsidP="0090786E">
      <w:pPr>
        <w:spacing w:after="199" w:line="365" w:lineRule="auto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b/>
          <w:color w:val="000000"/>
          <w:lang w:eastAsia="es-AR"/>
        </w:rPr>
        <w:t>ARTÍCULO 4°.</w:t>
      </w:r>
      <w:r w:rsidRPr="0090786E">
        <w:rPr>
          <w:rFonts w:ascii="Arial" w:eastAsia="Arial" w:hAnsi="Arial" w:cs="Arial"/>
          <w:color w:val="000000"/>
          <w:lang w:eastAsia="es-AR"/>
        </w:rPr>
        <w:t xml:space="preserve"> El presente Decreto será refrendado por los Ministros Secretarios en los Departamentos de …………, de Economía y de Gobierno. </w:t>
      </w:r>
    </w:p>
    <w:p w:rsidR="0090786E" w:rsidRPr="0090786E" w:rsidRDefault="0090786E" w:rsidP="0090786E">
      <w:pPr>
        <w:spacing w:after="306"/>
        <w:ind w:left="41" w:right="-1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90786E">
        <w:rPr>
          <w:rFonts w:ascii="Arial" w:eastAsia="Arial" w:hAnsi="Arial" w:cs="Arial"/>
          <w:b/>
          <w:color w:val="000000"/>
          <w:lang w:eastAsia="es-AR"/>
        </w:rPr>
        <w:t>ARTÍCULO 5°.</w:t>
      </w:r>
      <w:r w:rsidRPr="0090786E">
        <w:rPr>
          <w:rFonts w:ascii="Arial" w:eastAsia="Arial" w:hAnsi="Arial" w:cs="Arial"/>
          <w:color w:val="000000"/>
          <w:lang w:eastAsia="es-AR"/>
        </w:rPr>
        <w:t xml:space="preserve"> Registrar, notificar, comunicar y dar al SINDMA. Cumplido, archivar. </w:t>
      </w:r>
    </w:p>
    <w:p w:rsidR="00AA5F55" w:rsidRDefault="009D6026" w:rsidP="0090786E">
      <w:pPr>
        <w:ind w:right="-1"/>
        <w:jc w:val="both"/>
      </w:pPr>
    </w:p>
    <w:sectPr w:rsidR="00AA5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26" w:rsidRDefault="009D6026" w:rsidP="00A211D5">
      <w:pPr>
        <w:spacing w:after="0" w:line="240" w:lineRule="auto"/>
      </w:pPr>
      <w:r>
        <w:separator/>
      </w:r>
    </w:p>
  </w:endnote>
  <w:endnote w:type="continuationSeparator" w:id="0">
    <w:p w:rsidR="009D6026" w:rsidRDefault="009D6026" w:rsidP="00A2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26" w:rsidRDefault="009D6026" w:rsidP="00A211D5">
      <w:pPr>
        <w:spacing w:after="0" w:line="240" w:lineRule="auto"/>
      </w:pPr>
      <w:r>
        <w:separator/>
      </w:r>
    </w:p>
  </w:footnote>
  <w:footnote w:type="continuationSeparator" w:id="0">
    <w:p w:rsidR="009D6026" w:rsidRDefault="009D6026" w:rsidP="00A211D5">
      <w:pPr>
        <w:spacing w:after="0" w:line="240" w:lineRule="auto"/>
      </w:pPr>
      <w:r>
        <w:continuationSeparator/>
      </w:r>
    </w:p>
  </w:footnote>
  <w:footnote w:id="1">
    <w:p w:rsidR="0090786E" w:rsidRDefault="0090786E" w:rsidP="00BB7EC4">
      <w:pPr>
        <w:pStyle w:val="footnotedescription"/>
        <w:spacing w:line="263" w:lineRule="auto"/>
        <w:ind w:left="0" w:right="-1"/>
      </w:pPr>
      <w:r>
        <w:rPr>
          <w:rStyle w:val="footnotemark"/>
        </w:rPr>
        <w:footnoteRef/>
      </w:r>
      <w:r>
        <w:t xml:space="preserve"> Consignar el considerando (o los considerandos, en caso de que sea necesario añadir otro/s) en lo referente a materia presupuestaria, teniendo en cuenta las particularidades del caso y la Jurisdicción de la cual se trate. </w:t>
      </w:r>
    </w:p>
  </w:footnote>
  <w:footnote w:id="2">
    <w:p w:rsidR="0090786E" w:rsidRDefault="0090786E" w:rsidP="00BB7EC4">
      <w:pPr>
        <w:pStyle w:val="footnotedescription"/>
        <w:spacing w:after="11" w:line="244" w:lineRule="auto"/>
        <w:ind w:left="0" w:right="-1"/>
      </w:pPr>
      <w:r>
        <w:rPr>
          <w:rStyle w:val="footnotemark"/>
        </w:rPr>
        <w:footnoteRef/>
      </w:r>
      <w:r>
        <w:t xml:space="preserve"> Consignar las intervenciones de organismos de contralor y asesoramiento que se hayan dado, de acuerdo con las particularidades del caso. </w:t>
      </w:r>
    </w:p>
  </w:footnote>
  <w:footnote w:id="3">
    <w:p w:rsidR="0090786E" w:rsidRDefault="0090786E" w:rsidP="00BB7EC4">
      <w:pPr>
        <w:pStyle w:val="footnotedescription"/>
        <w:spacing w:line="263" w:lineRule="auto"/>
        <w:ind w:left="0" w:right="-1"/>
      </w:pPr>
      <w:r>
        <w:rPr>
          <w:rStyle w:val="footnotemark"/>
        </w:rPr>
        <w:footnoteRef/>
      </w:r>
      <w:r>
        <w:t xml:space="preserve"> Consignar el artículo (o los artículos, en caso de que sea necesario añadir otro/s) en lo referente a materia presupuestaria, teniendo en c</w:t>
      </w:r>
      <w:bookmarkStart w:id="0" w:name="_GoBack"/>
      <w:bookmarkEnd w:id="0"/>
      <w:r>
        <w:t>uenta las particularidades del caso y la Jurisdicción de la cual se trate.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5"/>
    <w:rsid w:val="00304F5C"/>
    <w:rsid w:val="00326A0E"/>
    <w:rsid w:val="00432332"/>
    <w:rsid w:val="00772533"/>
    <w:rsid w:val="0090786E"/>
    <w:rsid w:val="009D6026"/>
    <w:rsid w:val="00A211D5"/>
    <w:rsid w:val="00A4124A"/>
    <w:rsid w:val="00A60FAB"/>
    <w:rsid w:val="00B437AA"/>
    <w:rsid w:val="00B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99BC0-A541-4F8D-85D2-79D015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A211D5"/>
    <w:pPr>
      <w:spacing w:after="0" w:line="254" w:lineRule="auto"/>
      <w:ind w:left="31" w:right="47"/>
      <w:jc w:val="both"/>
    </w:pPr>
    <w:rPr>
      <w:rFonts w:ascii="Arial" w:eastAsia="Arial" w:hAnsi="Arial" w:cs="Arial"/>
      <w:color w:val="000000"/>
      <w:sz w:val="20"/>
      <w:lang w:eastAsia="es-AR"/>
    </w:rPr>
  </w:style>
  <w:style w:type="character" w:customStyle="1" w:styleId="footnotedescriptionChar">
    <w:name w:val="footnote description Char"/>
    <w:link w:val="footnotedescription"/>
    <w:rsid w:val="00A211D5"/>
    <w:rPr>
      <w:rFonts w:ascii="Arial" w:eastAsia="Arial" w:hAnsi="Arial" w:cs="Arial"/>
      <w:color w:val="000000"/>
      <w:sz w:val="20"/>
      <w:lang w:eastAsia="es-AR"/>
    </w:rPr>
  </w:style>
  <w:style w:type="character" w:customStyle="1" w:styleId="footnotemark">
    <w:name w:val="footnote mark"/>
    <w:hidden/>
    <w:rsid w:val="00A211D5"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Torrente</dc:creator>
  <cp:keywords/>
  <dc:description/>
  <cp:lastModifiedBy>Camila Torrente</cp:lastModifiedBy>
  <cp:revision>5</cp:revision>
  <dcterms:created xsi:type="dcterms:W3CDTF">2026-05-12T14:29:00Z</dcterms:created>
  <dcterms:modified xsi:type="dcterms:W3CDTF">2026-05-13T17:39:00Z</dcterms:modified>
</cp:coreProperties>
</file>