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 xml:space="preserve">VISTO </w:t>
      </w:r>
      <w:r w:rsidRPr="00DD0EED">
        <w:rPr>
          <w:rFonts w:ascii="Arial" w:eastAsia="Arial" w:hAnsi="Arial" w:cs="Arial"/>
          <w:color w:val="000000"/>
          <w:lang w:eastAsia="es-AR"/>
        </w:rPr>
        <w:t xml:space="preserve">el expediente EX-20XX-XXXXXXXX-GDEBA-XXXXXXXX, por el cual tramita el cese a los fines jubilatorios del/de la agente …………, y </w:t>
      </w:r>
    </w:p>
    <w:p w:rsidR="00DD0EED" w:rsidRPr="00DD0EED" w:rsidRDefault="00DD0EED" w:rsidP="00DD0EED">
      <w:pPr>
        <w:spacing w:after="301" w:line="2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>CONSIDERANDO:</w:t>
      </w:r>
      <w:r w:rsidRPr="00DD0EED">
        <w:rPr>
          <w:rFonts w:ascii="Arial" w:eastAsia="Arial" w:hAnsi="Arial" w:cs="Arial"/>
          <w:color w:val="000000"/>
          <w:lang w:eastAsia="es-AR"/>
        </w:rPr>
        <w:t xml:space="preserve">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 xml:space="preserve">Que se propicia el cese al cargo del/de la agente ………… (DNI XX.XXX.XXX - Clase: XXXX) a partir del ………… de conformidad con lo establecido en el artículo 14 inciso g) de la Ley N° 10.430 (Texto Ordenado por Decreto N° 1869/96) y su Decreto Reglamentario N° 4161/96;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>Que a orden …………… obra la nota mediante la cual el/la agente formaliza su renuncia al cargo, al efecto de acogerse al beneficio previsional, a partir del …………</w:t>
      </w:r>
      <w:r w:rsidRPr="00DD0EED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1"/>
      </w:r>
      <w:r w:rsidRPr="00DD0EED">
        <w:rPr>
          <w:rFonts w:ascii="Arial" w:eastAsia="Arial" w:hAnsi="Arial" w:cs="Arial"/>
          <w:color w:val="000000"/>
          <w:lang w:eastAsia="es-AR"/>
        </w:rPr>
        <w:t>;</w:t>
      </w:r>
      <w:r w:rsidRPr="00DD0EED">
        <w:rPr>
          <w:rFonts w:ascii="Arial" w:eastAsia="Arial" w:hAnsi="Arial" w:cs="Arial"/>
          <w:color w:val="FF0000"/>
          <w:lang w:eastAsia="es-AR"/>
        </w:rPr>
        <w:t xml:space="preserve">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>Que a orden ………</w:t>
      </w:r>
      <w:proofErr w:type="gramStart"/>
      <w:r w:rsidRPr="00DD0EED">
        <w:rPr>
          <w:rFonts w:ascii="Arial" w:eastAsia="Arial" w:hAnsi="Arial" w:cs="Arial"/>
          <w:color w:val="000000"/>
          <w:lang w:eastAsia="es-AR"/>
        </w:rPr>
        <w:t>…….</w:t>
      </w:r>
      <w:proofErr w:type="gramEnd"/>
      <w:r w:rsidRPr="00DD0EED">
        <w:rPr>
          <w:rFonts w:ascii="Arial" w:eastAsia="Arial" w:hAnsi="Arial" w:cs="Arial"/>
          <w:color w:val="000000"/>
          <w:lang w:eastAsia="es-AR"/>
        </w:rPr>
        <w:t>. obra la notificación mediante la cual la Jurisdicción comunica al/a la agente su cese, en virtud de hallarse en condiciones de acceder al beneficio previsional, conforme a la normativa vigente</w:t>
      </w:r>
      <w:r w:rsidRPr="00DD0EED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2"/>
      </w:r>
      <w:r w:rsidRPr="00DD0EED">
        <w:rPr>
          <w:rFonts w:ascii="Arial" w:eastAsia="Arial" w:hAnsi="Arial" w:cs="Arial"/>
          <w:color w:val="000000"/>
          <w:lang w:eastAsia="es-AR"/>
        </w:rPr>
        <w:t xml:space="preserve">; </w:t>
      </w:r>
    </w:p>
    <w:p w:rsidR="00DD0EED" w:rsidRPr="00DD0EED" w:rsidRDefault="00DD0EED" w:rsidP="00DE3388">
      <w:pPr>
        <w:spacing w:after="199" w:line="360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 xml:space="preserve">Que el/la agente ………… revista en un cargo de la Planta Permanente con Estabilidad de la Ley N° 10.430, en el Agrupamiento Personal …………, Categoría Salarial X, con denominación del cargo …………, Grado XX, Código X y con un régimen de ………… (XX) horas semanales de labor en …………;  </w:t>
      </w:r>
    </w:p>
    <w:p w:rsidR="00DD0EED" w:rsidRPr="00DD0EED" w:rsidRDefault="00DD0EED" w:rsidP="00DE3388">
      <w:pPr>
        <w:spacing w:after="199" w:line="360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>Que ………… certifica que a instancias del cese el/la agente registra una antigüedad de ………… (XX) años, ………… (XX) meses y ………… (XX) días</w:t>
      </w:r>
      <w:r w:rsidRPr="00DD0EED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3"/>
      </w:r>
      <w:r w:rsidRPr="00DD0EED">
        <w:rPr>
          <w:rFonts w:ascii="Arial" w:eastAsia="Arial" w:hAnsi="Arial" w:cs="Arial"/>
          <w:color w:val="000000"/>
          <w:lang w:eastAsia="es-AR"/>
        </w:rPr>
        <w:t>; y que ha desempeñado como mejor cargo, por un período de …………….. meses consecutivos/alternados, el del Agrupamiento Personal …………</w:t>
      </w:r>
      <w:proofErr w:type="gramStart"/>
      <w:r w:rsidRPr="00DD0EED">
        <w:rPr>
          <w:rFonts w:ascii="Arial" w:eastAsia="Arial" w:hAnsi="Arial" w:cs="Arial"/>
          <w:color w:val="000000"/>
          <w:lang w:eastAsia="es-AR"/>
        </w:rPr>
        <w:t>…….</w:t>
      </w:r>
      <w:proofErr w:type="gramEnd"/>
      <w:r w:rsidRPr="00DD0EED">
        <w:rPr>
          <w:rFonts w:ascii="Arial" w:eastAsia="Arial" w:hAnsi="Arial" w:cs="Arial"/>
          <w:color w:val="000000"/>
          <w:lang w:eastAsia="es-AR"/>
        </w:rPr>
        <w:t xml:space="preserve">, Categoría Salarial ……………….., con un régimen de ……………… horas semanales de labor; </w:t>
      </w:r>
    </w:p>
    <w:p w:rsidR="00DD0EED" w:rsidRPr="00DD0EED" w:rsidRDefault="00DD0EED" w:rsidP="00DE3388">
      <w:pPr>
        <w:spacing w:after="199" w:line="360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>Que a orden …………</w:t>
      </w:r>
      <w:proofErr w:type="gramStart"/>
      <w:r w:rsidRPr="00DD0EED">
        <w:rPr>
          <w:rFonts w:ascii="Arial" w:eastAsia="Arial" w:hAnsi="Arial" w:cs="Arial"/>
          <w:color w:val="000000"/>
          <w:lang w:eastAsia="es-AR"/>
        </w:rPr>
        <w:t>…….</w:t>
      </w:r>
      <w:proofErr w:type="gramEnd"/>
      <w:r w:rsidRPr="00DD0EED">
        <w:rPr>
          <w:rFonts w:ascii="Arial" w:eastAsia="Arial" w:hAnsi="Arial" w:cs="Arial"/>
          <w:color w:val="000000"/>
          <w:lang w:eastAsia="es-AR"/>
        </w:rPr>
        <w:t>, obra la certificación de servicios prestados en el ámbito nacional, debidamente acreditada mediante Resolución N°……………. de la Administración Nacional de la Seguridad Social (ANSES)</w:t>
      </w:r>
      <w:r w:rsidRPr="00DD0EED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4"/>
      </w:r>
      <w:r w:rsidRPr="00DD0EED">
        <w:rPr>
          <w:rFonts w:ascii="Arial" w:eastAsia="Arial" w:hAnsi="Arial" w:cs="Arial"/>
          <w:color w:val="000000"/>
          <w:lang w:eastAsia="es-AR"/>
        </w:rPr>
        <w:t xml:space="preserve">;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lastRenderedPageBreak/>
        <w:t xml:space="preserve">Que la Dirección de Sumarios Administrativos, dependiente de la Dirección Provincial de Personal, informa que </w:t>
      </w:r>
      <w:proofErr w:type="gramStart"/>
      <w:r w:rsidRPr="00DD0EED">
        <w:rPr>
          <w:rFonts w:ascii="Arial" w:eastAsia="Arial" w:hAnsi="Arial" w:cs="Arial"/>
          <w:color w:val="000000"/>
          <w:lang w:eastAsia="es-AR"/>
        </w:rPr>
        <w:t>…….</w:t>
      </w:r>
      <w:proofErr w:type="gramEnd"/>
      <w:r w:rsidRPr="00DD0EED">
        <w:rPr>
          <w:rFonts w:ascii="Arial" w:eastAsia="Arial" w:hAnsi="Arial" w:cs="Arial"/>
          <w:color w:val="000000"/>
          <w:lang w:eastAsia="es-AR"/>
        </w:rPr>
        <w:t xml:space="preserve">………. no posee actuaciones sumariales pendientes de resolución; </w:t>
      </w:r>
    </w:p>
    <w:p w:rsidR="00DD0EED" w:rsidRPr="00DD0EED" w:rsidRDefault="00DD0EED" w:rsidP="00DD0EED">
      <w:pPr>
        <w:spacing w:after="342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>Que …</w:t>
      </w:r>
      <w:r w:rsidRPr="00DD0EED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5"/>
      </w:r>
      <w:r w:rsidRPr="00DD0EED">
        <w:rPr>
          <w:rFonts w:ascii="Arial" w:eastAsia="Arial" w:hAnsi="Arial" w:cs="Arial"/>
          <w:color w:val="000000"/>
          <w:lang w:eastAsia="es-AR"/>
        </w:rPr>
        <w:t xml:space="preserve">;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 xml:space="preserve">Que a orden XX obra la nota suscripta por el/la agente en virtud de la cual requiere el anticipo jubilatorio previsto en la Ley N° 12.950 (Texto Ordenado por Ley N° 15.243);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 xml:space="preserve">Que el/la agente ………… reúne la totalidad de los requisitos exigidos para acceder a la retribución especial sin cargo de reintegro prevista en la Ley N° 13.355 (Texto Ordenado por Ley N° 13.781) y su Decreto Reglamentario N° 1859/05;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 xml:space="preserve">Que ha tomado la intervención de su competencia la Dirección Provincial de Personal, dependiente de la Subsecretaría de Gestión y Empleo Público de la Secretaría General; </w:t>
      </w:r>
    </w:p>
    <w:p w:rsidR="00DD0EED" w:rsidRPr="00DD0EED" w:rsidRDefault="00DD0EED" w:rsidP="00DD0EED">
      <w:pPr>
        <w:spacing w:after="317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>Que ………… se ha/n expedido favorablemente</w:t>
      </w:r>
      <w:r w:rsidRPr="00DD0EED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6"/>
      </w:r>
      <w:r w:rsidRPr="00DD0EED">
        <w:rPr>
          <w:rFonts w:ascii="Arial" w:eastAsia="Arial" w:hAnsi="Arial" w:cs="Arial"/>
          <w:color w:val="000000"/>
          <w:lang w:eastAsia="es-AR"/>
        </w:rPr>
        <w:t xml:space="preserve">; </w:t>
      </w:r>
    </w:p>
    <w:p w:rsidR="00DD0EED" w:rsidRPr="00DD0EED" w:rsidRDefault="00DD0EED" w:rsidP="00DD0EED">
      <w:pPr>
        <w:spacing w:before="240" w:after="106" w:line="360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 xml:space="preserve">Que la gestión que se promueve se efectúa de conformidad con lo establecido en el artículo 14 inciso g) de la Ley N° 10.430 (Texto Ordenado por Decreto N° 1869/96) y su Decreto Reglamentario N° 4161/96; </w:t>
      </w:r>
    </w:p>
    <w:p w:rsidR="00DD0EED" w:rsidRPr="00DD0EED" w:rsidRDefault="00DD0EED" w:rsidP="00DD0EED">
      <w:pPr>
        <w:spacing w:before="240" w:after="106" w:line="360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>Que la presente medida se dicta en uso de las facultades conferida</w:t>
      </w:r>
      <w:r>
        <w:rPr>
          <w:rFonts w:ascii="Arial" w:eastAsia="Arial" w:hAnsi="Arial" w:cs="Arial"/>
          <w:color w:val="000000"/>
          <w:lang w:eastAsia="es-AR"/>
        </w:rPr>
        <w:t xml:space="preserve">s por el Decreto N° </w:t>
      </w:r>
      <w:r w:rsidRPr="00DD0EED">
        <w:rPr>
          <w:rFonts w:ascii="Arial" w:eastAsia="Arial" w:hAnsi="Arial" w:cs="Arial"/>
          <w:color w:val="000000"/>
          <w:lang w:eastAsia="es-AR"/>
        </w:rPr>
        <w:t xml:space="preserve">272/17 y modificatorias; </w:t>
      </w:r>
    </w:p>
    <w:p w:rsidR="00DD0EED" w:rsidRPr="00DD0EED" w:rsidRDefault="00DD0EED" w:rsidP="00DD0EED">
      <w:pPr>
        <w:spacing w:after="306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 xml:space="preserve">Por ello, </w:t>
      </w:r>
    </w:p>
    <w:p w:rsidR="00DD0EED" w:rsidRPr="00DD0EED" w:rsidRDefault="00DD0EED" w:rsidP="00DD0EED">
      <w:pPr>
        <w:spacing w:after="301" w:line="265" w:lineRule="auto"/>
        <w:ind w:right="45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 xml:space="preserve">EN EJERCICIO DE LAS FACULTADES QUE LE CONFIERE </w:t>
      </w:r>
    </w:p>
    <w:p w:rsidR="00DD0EED" w:rsidRPr="00DD0EED" w:rsidRDefault="00DD0EED" w:rsidP="00DD0EED">
      <w:pPr>
        <w:spacing w:after="301" w:line="265" w:lineRule="auto"/>
        <w:ind w:right="45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 xml:space="preserve">EL DECRETO Nº 272/17 Y SUS MODIFICATORIOS </w:t>
      </w:r>
    </w:p>
    <w:p w:rsidR="00DD0EED" w:rsidRPr="00DD0EED" w:rsidRDefault="00DD0EED" w:rsidP="00DD0EED">
      <w:pPr>
        <w:spacing w:after="301" w:line="265" w:lineRule="auto"/>
        <w:ind w:right="45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 xml:space="preserve">………… </w:t>
      </w:r>
    </w:p>
    <w:p w:rsidR="00DD0EED" w:rsidRPr="00DD0EED" w:rsidRDefault="00DD0EED" w:rsidP="00DD0EED">
      <w:pPr>
        <w:spacing w:after="301" w:line="265" w:lineRule="auto"/>
        <w:ind w:right="45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 xml:space="preserve">RESUELVE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 xml:space="preserve">ARTÍCULO 1º. </w:t>
      </w:r>
      <w:r w:rsidRPr="00DD0EED">
        <w:rPr>
          <w:rFonts w:ascii="Arial" w:eastAsia="Arial" w:hAnsi="Arial" w:cs="Arial"/>
          <w:color w:val="000000"/>
          <w:lang w:eastAsia="es-AR"/>
        </w:rPr>
        <w:t xml:space="preserve">Disponer en la Jurisdicción X.X.X.XX, …………, a partir del ………… el cese del/de la agente ………… (DNI XX.XXX.XXX - Clase: XXXX) al cargo que revista en la Planta Permanente con Estabilidad de la Ley N° 10.430, en el Agrupamiento </w:t>
      </w:r>
      <w:r w:rsidRPr="00DD0EED">
        <w:rPr>
          <w:rFonts w:ascii="Arial" w:eastAsia="Arial" w:hAnsi="Arial" w:cs="Arial"/>
          <w:color w:val="000000"/>
          <w:lang w:eastAsia="es-AR"/>
        </w:rPr>
        <w:lastRenderedPageBreak/>
        <w:t xml:space="preserve">Personal …………, Categoría Salarial X, con denominación del cargo …………, Grado XX, Código X y con un régimen de ………… (XX) horas semanales de labor, de conformidad con los términos del artículo 14 inciso g) de la Ley N° 10.430 (Texto Ordenado por Decreto N° 1869/96) y su Decreto Reglamentario N° 4161/96.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>ARTÍCULO 2º.</w:t>
      </w:r>
      <w:r w:rsidRPr="00DD0EED">
        <w:rPr>
          <w:rFonts w:ascii="Arial" w:eastAsia="Arial" w:hAnsi="Arial" w:cs="Arial"/>
          <w:color w:val="000000"/>
          <w:lang w:eastAsia="es-AR"/>
        </w:rPr>
        <w:t xml:space="preserve"> Certificar, en cumplimiento con lo normado por el artículo 41 del Decreto-Ley Nº 9650/80 que el/la agente ………… (DNI XX.XXX.XXX - Clase: XXXX), registra una antigüedad de ………… (XX) años, ………… (XX) meses y ………… (XX) días de servicios computables a los fines jubilatorios en la Administración Pública Provincial, y que ha desempeñado como mejor cargo por un período de ………… (XX) meses consecutivos/alternados en la Categoría Salarial X del Agrupamiento Personal ………… con denominación del cargo …………, Grado XX, Código X y con un régimen de ………… (XX) horas semanales de labor en ………….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>ARTÍCULO 3°.</w:t>
      </w:r>
      <w:r w:rsidRPr="00DD0EED">
        <w:rPr>
          <w:rFonts w:ascii="Arial" w:eastAsia="Arial" w:hAnsi="Arial" w:cs="Arial"/>
          <w:color w:val="000000"/>
          <w:lang w:eastAsia="es-AR"/>
        </w:rPr>
        <w:t xml:space="preserve"> Otorgar a ………… (DNI XX.XXX.XXX - Clase: XXXX) el sesenta por ciento (60%) de la remuneración mensual, en concepto de anticipo jubilatorio de conformidad con la Ley N° 12.950 (Texto Ordenado por Ley N° 15.243). </w:t>
      </w:r>
    </w:p>
    <w:p w:rsidR="00DD0EED" w:rsidRPr="00DD0EED" w:rsidRDefault="00DD0EED" w:rsidP="00DD0EED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>ARTÍCULO 4º.</w:t>
      </w:r>
      <w:r w:rsidRPr="00DD0EED">
        <w:rPr>
          <w:rFonts w:ascii="Arial" w:eastAsia="Arial" w:hAnsi="Arial" w:cs="Arial"/>
          <w:color w:val="000000"/>
          <w:lang w:eastAsia="es-AR"/>
        </w:rPr>
        <w:t xml:space="preserve"> Otorgar a ………… (DNI XX.XXX.XXX - Clase: XXXX), la retribución sin cargo de reintegro que prevé la Ley N° 13.355 (Texto Ordenado por Ley N° 13.781) y su Decreto Reglamentario N° 1859/05. </w:t>
      </w:r>
    </w:p>
    <w:p w:rsidR="00DD0EED" w:rsidRPr="00DD0EED" w:rsidRDefault="00DD0EED" w:rsidP="00DD0EED">
      <w:pPr>
        <w:spacing w:after="301" w:line="2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>ARTÍCULO 5°.</w:t>
      </w:r>
      <w:r w:rsidRPr="00DD0EED">
        <w:rPr>
          <w:rFonts w:ascii="Arial" w:eastAsia="Arial" w:hAnsi="Arial" w:cs="Arial"/>
          <w:color w:val="000000"/>
          <w:lang w:eastAsia="es-AR"/>
        </w:rPr>
        <w:t xml:space="preserve"> …</w:t>
      </w:r>
      <w:r w:rsidRPr="00DD0EED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7"/>
      </w:r>
      <w:r w:rsidRPr="00DD0EED">
        <w:rPr>
          <w:rFonts w:ascii="Arial" w:eastAsia="Arial" w:hAnsi="Arial" w:cs="Arial"/>
          <w:color w:val="000000"/>
          <w:lang w:eastAsia="es-AR"/>
        </w:rPr>
        <w:t xml:space="preserve">. </w:t>
      </w:r>
    </w:p>
    <w:p w:rsidR="00DD0EED" w:rsidRPr="00DD0EED" w:rsidRDefault="00DD0EED" w:rsidP="00DD0EED">
      <w:pPr>
        <w:spacing w:after="306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b/>
          <w:color w:val="000000"/>
          <w:lang w:eastAsia="es-AR"/>
        </w:rPr>
        <w:t>ARTÍCULO 6º.</w:t>
      </w:r>
      <w:r w:rsidRPr="00DD0EED">
        <w:rPr>
          <w:rFonts w:ascii="Arial" w:eastAsia="Arial" w:hAnsi="Arial" w:cs="Arial"/>
          <w:color w:val="000000"/>
          <w:lang w:eastAsia="es-AR"/>
        </w:rPr>
        <w:t xml:space="preserve"> Registrar, notificar, comunicar y dar al SINDMA. Cumplido, archivar. </w:t>
      </w:r>
    </w:p>
    <w:p w:rsidR="00DD0EED" w:rsidRPr="00DD0EED" w:rsidRDefault="00DD0EED" w:rsidP="00DD0EED">
      <w:pPr>
        <w:spacing w:after="0"/>
        <w:ind w:right="45"/>
        <w:rPr>
          <w:rFonts w:ascii="Arial" w:eastAsia="Arial" w:hAnsi="Arial" w:cs="Arial"/>
          <w:color w:val="000000"/>
          <w:lang w:eastAsia="es-AR"/>
        </w:rPr>
      </w:pPr>
      <w:r w:rsidRPr="00DD0EED">
        <w:rPr>
          <w:rFonts w:ascii="Arial" w:eastAsia="Arial" w:hAnsi="Arial" w:cs="Arial"/>
          <w:color w:val="000000"/>
          <w:lang w:eastAsia="es-AR"/>
        </w:rPr>
        <w:t xml:space="preserve"> </w:t>
      </w:r>
    </w:p>
    <w:p w:rsidR="00AA5F55" w:rsidRPr="006C172C" w:rsidRDefault="006A5949" w:rsidP="00DD0EED">
      <w:pPr>
        <w:spacing w:before="240"/>
        <w:ind w:right="45"/>
        <w:jc w:val="both"/>
      </w:pPr>
    </w:p>
    <w:sectPr w:rsidR="00AA5F55" w:rsidRPr="006C1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49" w:rsidRDefault="006A5949" w:rsidP="00A211D5">
      <w:pPr>
        <w:spacing w:after="0" w:line="240" w:lineRule="auto"/>
      </w:pPr>
      <w:r>
        <w:separator/>
      </w:r>
    </w:p>
  </w:endnote>
  <w:endnote w:type="continuationSeparator" w:id="0">
    <w:p w:rsidR="006A5949" w:rsidRDefault="006A5949" w:rsidP="00A2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49" w:rsidRDefault="006A5949" w:rsidP="00A211D5">
      <w:pPr>
        <w:spacing w:after="0" w:line="240" w:lineRule="auto"/>
      </w:pPr>
      <w:r>
        <w:separator/>
      </w:r>
    </w:p>
  </w:footnote>
  <w:footnote w:type="continuationSeparator" w:id="0">
    <w:p w:rsidR="006A5949" w:rsidRDefault="006A5949" w:rsidP="00A211D5">
      <w:pPr>
        <w:spacing w:after="0" w:line="240" w:lineRule="auto"/>
      </w:pPr>
      <w:r>
        <w:continuationSeparator/>
      </w:r>
    </w:p>
  </w:footnote>
  <w:footnote w:id="1">
    <w:p w:rsidR="00DD0EED" w:rsidRDefault="00DD0EED" w:rsidP="006B1824">
      <w:pPr>
        <w:pStyle w:val="footnotedescription"/>
        <w:spacing w:after="12" w:line="244" w:lineRule="auto"/>
        <w:ind w:right="0"/>
      </w:pPr>
      <w:r>
        <w:rPr>
          <w:rStyle w:val="footnotemark"/>
        </w:rPr>
        <w:footnoteRef/>
      </w:r>
      <w:r>
        <w:t xml:space="preserve"> Considerando que corresponde para los supuestos del artículo 14 </w:t>
      </w:r>
      <w:proofErr w:type="spellStart"/>
      <w:r>
        <w:t>incs</w:t>
      </w:r>
      <w:proofErr w:type="spellEnd"/>
      <w:r>
        <w:t>. b) y g) de la</w:t>
      </w:r>
      <w:hyperlink r:id="rId1">
        <w:r>
          <w:t xml:space="preserve"> </w:t>
        </w:r>
      </w:hyperlink>
      <w:hyperlink r:id="rId2">
        <w:r>
          <w:rPr>
            <w:color w:val="1155CC"/>
            <w:u w:val="single" w:color="1155CC"/>
          </w:rPr>
          <w:t>Ley</w:t>
        </w:r>
      </w:hyperlink>
      <w:hyperlink r:id="rId3">
        <w:r>
          <w:rPr>
            <w:color w:val="1155CC"/>
            <w:u w:val="single" w:color="1155CC"/>
          </w:rPr>
          <w:t xml:space="preserve"> </w:t>
        </w:r>
      </w:hyperlink>
      <w:hyperlink r:id="rId4">
        <w:r>
          <w:rPr>
            <w:color w:val="1155CC"/>
            <w:u w:val="single" w:color="1155CC"/>
          </w:rPr>
          <w:t>N°</w:t>
        </w:r>
      </w:hyperlink>
      <w:hyperlink r:id="rId5">
        <w:r>
          <w:rPr>
            <w:color w:val="1155CC"/>
            <w:u w:val="single" w:color="1155CC"/>
          </w:rPr>
          <w:t xml:space="preserve"> </w:t>
        </w:r>
      </w:hyperlink>
      <w:hyperlink r:id="rId6">
        <w:r>
          <w:rPr>
            <w:color w:val="1155CC"/>
            <w:u w:val="single" w:color="1155CC"/>
          </w:rPr>
          <w:t>10.430</w:t>
        </w:r>
      </w:hyperlink>
      <w:r>
        <w:t xml:space="preserve"> y del</w:t>
      </w:r>
      <w:hyperlink r:id="rId7">
        <w:r>
          <w:t xml:space="preserve"> </w:t>
        </w:r>
      </w:hyperlink>
      <w:hyperlink r:id="rId8">
        <w:r>
          <w:rPr>
            <w:color w:val="1155CC"/>
            <w:u w:val="single" w:color="1155CC"/>
          </w:rPr>
          <w:t>Decreto</w:t>
        </w:r>
      </w:hyperlink>
      <w:hyperlink r:id="rId9">
        <w:r>
          <w:rPr>
            <w:color w:val="1155CC"/>
            <w:u w:val="single" w:color="1155CC"/>
          </w:rPr>
          <w:t xml:space="preserve"> </w:t>
        </w:r>
      </w:hyperlink>
      <w:hyperlink r:id="rId10">
        <w:r>
          <w:rPr>
            <w:color w:val="1155CC"/>
            <w:u w:val="single" w:color="1155CC"/>
          </w:rPr>
          <w:t>Reglamentario</w:t>
        </w:r>
      </w:hyperlink>
      <w:hyperlink r:id="rId11">
        <w:r>
          <w:rPr>
            <w:color w:val="1155CC"/>
            <w:u w:val="single" w:color="1155CC"/>
          </w:rPr>
          <w:t xml:space="preserve"> </w:t>
        </w:r>
      </w:hyperlink>
      <w:hyperlink r:id="rId12">
        <w:r>
          <w:rPr>
            <w:color w:val="1155CC"/>
            <w:u w:val="single" w:color="1155CC"/>
          </w:rPr>
          <w:t>N°</w:t>
        </w:r>
      </w:hyperlink>
      <w:hyperlink r:id="rId13">
        <w:r>
          <w:rPr>
            <w:color w:val="1155CC"/>
            <w:u w:val="single" w:color="1155CC"/>
          </w:rPr>
          <w:t xml:space="preserve"> </w:t>
        </w:r>
      </w:hyperlink>
      <w:hyperlink r:id="rId14">
        <w:r>
          <w:rPr>
            <w:color w:val="1155CC"/>
            <w:u w:val="single" w:color="1155CC"/>
          </w:rPr>
          <w:t>4161/96</w:t>
        </w:r>
      </w:hyperlink>
      <w:r>
        <w:t xml:space="preserve">. </w:t>
      </w:r>
    </w:p>
  </w:footnote>
  <w:footnote w:id="2">
    <w:p w:rsidR="00DD0EED" w:rsidRDefault="00DD0EED" w:rsidP="006B1824">
      <w:pPr>
        <w:pStyle w:val="footnotedescription"/>
        <w:spacing w:after="11" w:line="244" w:lineRule="auto"/>
        <w:ind w:right="0"/>
      </w:pPr>
      <w:r>
        <w:rPr>
          <w:rStyle w:val="footnotemark"/>
        </w:rPr>
        <w:footnoteRef/>
      </w:r>
      <w:r>
        <w:t xml:space="preserve"> Considerando que corresponde para el supuesto del artículo 14 inc. g) de la Ley N° 10.430 y del Decreto Reglamentario N° 4161/96. </w:t>
      </w:r>
    </w:p>
  </w:footnote>
  <w:footnote w:id="3">
    <w:p w:rsidR="00DD0EED" w:rsidRDefault="00DD0EED" w:rsidP="006B1824">
      <w:pPr>
        <w:pStyle w:val="footnotedescription"/>
        <w:spacing w:after="12" w:line="242" w:lineRule="auto"/>
        <w:ind w:right="0"/>
      </w:pPr>
      <w:r>
        <w:rPr>
          <w:rStyle w:val="footnotemark"/>
        </w:rPr>
        <w:footnoteRef/>
      </w:r>
      <w:r>
        <w:t xml:space="preserve"> A instancia de consignar la antigüedad corresponde discriminar los años de servicios prestados en los ámbitos de la administración provincial, municipal y nacional. Asimismo, deberá indicarse si alguno de ellos se encuentra comprendido en un régimen diferencial. </w:t>
      </w:r>
    </w:p>
  </w:footnote>
  <w:footnote w:id="4">
    <w:p w:rsidR="00DD0EED" w:rsidRDefault="00DD0EED" w:rsidP="006B1824">
      <w:pPr>
        <w:pStyle w:val="footnotedescription"/>
        <w:spacing w:after="9" w:line="245" w:lineRule="auto"/>
        <w:ind w:right="0"/>
      </w:pPr>
      <w:r>
        <w:rPr>
          <w:rStyle w:val="footnotemark"/>
        </w:rPr>
        <w:footnoteRef/>
      </w:r>
      <w:r>
        <w:t xml:space="preserve"> Considerando que corresponde reformular cuando el/la agente presenta años laborados en el ámbito municipal. </w:t>
      </w:r>
    </w:p>
  </w:footnote>
  <w:footnote w:id="5">
    <w:p w:rsidR="00DD0EED" w:rsidRDefault="00DD0EED" w:rsidP="00DE3388">
      <w:pPr>
        <w:pStyle w:val="footnotedescription"/>
        <w:spacing w:line="255" w:lineRule="auto"/>
        <w:ind w:left="0" w:right="45"/>
      </w:pPr>
      <w:r>
        <w:rPr>
          <w:rStyle w:val="footnotemark"/>
        </w:rPr>
        <w:footnoteRef/>
      </w:r>
      <w:r>
        <w:t xml:space="preserve"> Consignar el considerando (o los considerandos, en caso de que sea necesario añadir otro/s) en lo referente a materia presupuestaria, teniendo en cuenta las particularidades del caso y la Jurisdicción de la cual se trate. </w:t>
      </w:r>
    </w:p>
  </w:footnote>
  <w:footnote w:id="6">
    <w:p w:rsidR="00DD0EED" w:rsidRDefault="00DD0EED" w:rsidP="00DE3388">
      <w:pPr>
        <w:pStyle w:val="footnotedescription"/>
        <w:spacing w:line="251" w:lineRule="auto"/>
        <w:ind w:left="0" w:right="45"/>
      </w:pPr>
      <w:r>
        <w:rPr>
          <w:rStyle w:val="footnotemark"/>
        </w:rPr>
        <w:footnoteRef/>
      </w:r>
      <w:r>
        <w:t xml:space="preserve"> Consignar las intervenciones de organismos de contralor y asesoramiento que se hayan dado, de acuerdo con las particularidades del caso. </w:t>
      </w:r>
    </w:p>
  </w:footnote>
  <w:footnote w:id="7">
    <w:p w:rsidR="00DD0EED" w:rsidRDefault="00DD0EED" w:rsidP="006B1824">
      <w:pPr>
        <w:pStyle w:val="footnotedescription"/>
        <w:spacing w:line="242" w:lineRule="auto"/>
        <w:ind w:left="0" w:right="48"/>
      </w:pPr>
      <w:bookmarkStart w:id="0" w:name="_GoBack"/>
      <w:r>
        <w:rPr>
          <w:rStyle w:val="footnotemark"/>
        </w:rPr>
        <w:footnoteRef/>
      </w:r>
      <w:r>
        <w:t xml:space="preserve"> Consignar el artículo (o los artículos, en caso de que sea necesario añadir otro/s) en lo referente a materia presupuestaria, teniendo en cuenta las particularidades del caso y la Jurisdicción de la cual se trate. 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5"/>
    <w:rsid w:val="00151539"/>
    <w:rsid w:val="002A2A4D"/>
    <w:rsid w:val="002B50B9"/>
    <w:rsid w:val="002B550F"/>
    <w:rsid w:val="002D309A"/>
    <w:rsid w:val="00414FD5"/>
    <w:rsid w:val="00432332"/>
    <w:rsid w:val="004622F3"/>
    <w:rsid w:val="00475AF8"/>
    <w:rsid w:val="00511211"/>
    <w:rsid w:val="005A5FBA"/>
    <w:rsid w:val="006A5949"/>
    <w:rsid w:val="006B1824"/>
    <w:rsid w:val="006C172C"/>
    <w:rsid w:val="006F4104"/>
    <w:rsid w:val="007816B5"/>
    <w:rsid w:val="0078246B"/>
    <w:rsid w:val="007C1981"/>
    <w:rsid w:val="008149CF"/>
    <w:rsid w:val="00842D2E"/>
    <w:rsid w:val="008B4F49"/>
    <w:rsid w:val="008C1E6D"/>
    <w:rsid w:val="008D3291"/>
    <w:rsid w:val="0090786E"/>
    <w:rsid w:val="00962075"/>
    <w:rsid w:val="00A211D5"/>
    <w:rsid w:val="00A60FAB"/>
    <w:rsid w:val="00C051E7"/>
    <w:rsid w:val="00C11B97"/>
    <w:rsid w:val="00C40455"/>
    <w:rsid w:val="00C80A39"/>
    <w:rsid w:val="00DD0EED"/>
    <w:rsid w:val="00DE3388"/>
    <w:rsid w:val="00EF4CBE"/>
    <w:rsid w:val="00F20FB3"/>
    <w:rsid w:val="00F82F8D"/>
    <w:rsid w:val="00FA18B2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99BC0-A541-4F8D-85D2-79D015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A211D5"/>
    <w:pPr>
      <w:spacing w:after="0" w:line="254" w:lineRule="auto"/>
      <w:ind w:left="31" w:right="47"/>
      <w:jc w:val="both"/>
    </w:pPr>
    <w:rPr>
      <w:rFonts w:ascii="Arial" w:eastAsia="Arial" w:hAnsi="Arial" w:cs="Arial"/>
      <w:color w:val="000000"/>
      <w:sz w:val="20"/>
      <w:lang w:eastAsia="es-AR"/>
    </w:rPr>
  </w:style>
  <w:style w:type="character" w:customStyle="1" w:styleId="footnotedescriptionChar">
    <w:name w:val="footnote description Char"/>
    <w:link w:val="footnotedescription"/>
    <w:rsid w:val="00A211D5"/>
    <w:rPr>
      <w:rFonts w:ascii="Arial" w:eastAsia="Arial" w:hAnsi="Arial" w:cs="Arial"/>
      <w:color w:val="000000"/>
      <w:sz w:val="20"/>
      <w:lang w:eastAsia="es-AR"/>
    </w:rPr>
  </w:style>
  <w:style w:type="character" w:customStyle="1" w:styleId="footnotemark">
    <w:name w:val="footnote mark"/>
    <w:hidden/>
    <w:rsid w:val="00A211D5"/>
    <w:rPr>
      <w:rFonts w:ascii="Arial" w:eastAsia="Arial" w:hAnsi="Arial" w:cs="Arial"/>
      <w:color w:val="000000"/>
      <w:sz w:val="18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17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17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172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17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172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C17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.gba.gob.ar/documentos/BElJ5fQx.html" TargetMode="External"/><Relationship Id="rId13" Type="http://schemas.openxmlformats.org/officeDocument/2006/relationships/hyperlink" Target="https://normas.gba.gob.ar/documentos/BElJ5fQx.html" TargetMode="External"/><Relationship Id="rId3" Type="http://schemas.openxmlformats.org/officeDocument/2006/relationships/hyperlink" Target="https://normas.gba.gob.ar/documentos/VrlKqtOx.html" TargetMode="External"/><Relationship Id="rId7" Type="http://schemas.openxmlformats.org/officeDocument/2006/relationships/hyperlink" Target="https://normas.gba.gob.ar/documentos/BElJ5fQx.html" TargetMode="External"/><Relationship Id="rId12" Type="http://schemas.openxmlformats.org/officeDocument/2006/relationships/hyperlink" Target="https://normas.gba.gob.ar/documentos/BElJ5fQx.html" TargetMode="External"/><Relationship Id="rId2" Type="http://schemas.openxmlformats.org/officeDocument/2006/relationships/hyperlink" Target="https://normas.gba.gob.ar/documentos/VrlKqtOx.html" TargetMode="External"/><Relationship Id="rId1" Type="http://schemas.openxmlformats.org/officeDocument/2006/relationships/hyperlink" Target="https://normas.gba.gob.ar/documentos/VrlKqtOx.html" TargetMode="External"/><Relationship Id="rId6" Type="http://schemas.openxmlformats.org/officeDocument/2006/relationships/hyperlink" Target="https://normas.gba.gob.ar/documentos/VrlKqtOx.html" TargetMode="External"/><Relationship Id="rId11" Type="http://schemas.openxmlformats.org/officeDocument/2006/relationships/hyperlink" Target="https://normas.gba.gob.ar/documentos/BElJ5fQx.html" TargetMode="External"/><Relationship Id="rId5" Type="http://schemas.openxmlformats.org/officeDocument/2006/relationships/hyperlink" Target="https://normas.gba.gob.ar/documentos/VrlKqtOx.html" TargetMode="External"/><Relationship Id="rId10" Type="http://schemas.openxmlformats.org/officeDocument/2006/relationships/hyperlink" Target="https://normas.gba.gob.ar/documentos/BElJ5fQx.html" TargetMode="External"/><Relationship Id="rId4" Type="http://schemas.openxmlformats.org/officeDocument/2006/relationships/hyperlink" Target="https://normas.gba.gob.ar/documentos/VrlKqtOx.html" TargetMode="External"/><Relationship Id="rId9" Type="http://schemas.openxmlformats.org/officeDocument/2006/relationships/hyperlink" Target="https://normas.gba.gob.ar/documentos/BElJ5fQx.html" TargetMode="External"/><Relationship Id="rId14" Type="http://schemas.openxmlformats.org/officeDocument/2006/relationships/hyperlink" Target="https://normas.gba.gob.ar/documentos/BElJ5fQ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5E35-5665-4809-B4DB-5D637C95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Torrente</dc:creator>
  <cp:keywords/>
  <dc:description/>
  <cp:lastModifiedBy>Camila Torrente</cp:lastModifiedBy>
  <cp:revision>4</cp:revision>
  <dcterms:created xsi:type="dcterms:W3CDTF">2026-05-12T18:26:00Z</dcterms:created>
  <dcterms:modified xsi:type="dcterms:W3CDTF">2026-05-13T18:54:00Z</dcterms:modified>
</cp:coreProperties>
</file>