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FA" w:rsidRDefault="00475AF8" w:rsidP="00475AF8">
      <w:pPr>
        <w:spacing w:after="100" w:line="45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VISTO </w:t>
      </w:r>
      <w:r w:rsidRPr="00475AF8">
        <w:rPr>
          <w:rFonts w:ascii="Arial" w:eastAsia="Arial" w:hAnsi="Arial" w:cs="Arial"/>
          <w:color w:val="000000"/>
          <w:lang w:eastAsia="es-AR"/>
        </w:rPr>
        <w:t xml:space="preserve">el expediente EX-20XX-XXXXXXXX-GDEBA-XXXXXXXX, por el cual tramita la designación de ………… en el cargo de Director/a de …………, y </w:t>
      </w:r>
    </w:p>
    <w:p w:rsidR="00475AF8" w:rsidRPr="00475AF8" w:rsidRDefault="00475AF8" w:rsidP="00475AF8">
      <w:pPr>
        <w:spacing w:after="100" w:line="45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>CONSIDERANDO:</w:t>
      </w:r>
      <w:r w:rsidRPr="00475AF8">
        <w:rPr>
          <w:rFonts w:ascii="Arial" w:eastAsia="Arial" w:hAnsi="Arial" w:cs="Arial"/>
          <w:color w:val="FF0000"/>
          <w:lang w:eastAsia="es-AR"/>
        </w:rPr>
        <w:t xml:space="preserve"> </w:t>
      </w:r>
    </w:p>
    <w:p w:rsidR="00475AF8" w:rsidRPr="00475AF8" w:rsidRDefault="00475AF8" w:rsidP="00475AF8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Que se propicia la designación de ………… (DNI XX.XXX.XXX - Clase: XXXX) en el cargo de Director/a ………… de ………… de la ………… y a partir del …………; </w:t>
      </w:r>
    </w:p>
    <w:p w:rsidR="00475AF8" w:rsidRPr="00475AF8" w:rsidRDefault="00475AF8" w:rsidP="00475AF8">
      <w:pPr>
        <w:spacing w:after="1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Que, mediante el Decreto N° XXX/XX, se aprobó la estructura orgánico-funcional del </w:t>
      </w:r>
    </w:p>
    <w:p w:rsidR="00475AF8" w:rsidRPr="00475AF8" w:rsidRDefault="00475AF8" w:rsidP="00475AF8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…………; </w:t>
      </w:r>
    </w:p>
    <w:p w:rsidR="00475AF8" w:rsidRPr="00475AF8" w:rsidRDefault="00475AF8" w:rsidP="00475AF8">
      <w:pPr>
        <w:spacing w:after="33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>Que …</w:t>
      </w:r>
      <w:r w:rsidRPr="00475AF8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1"/>
      </w:r>
      <w:r w:rsidRPr="00475AF8">
        <w:rPr>
          <w:rFonts w:ascii="Arial" w:eastAsia="Arial" w:hAnsi="Arial" w:cs="Arial"/>
          <w:color w:val="000000"/>
          <w:lang w:eastAsia="es-AR"/>
        </w:rPr>
        <w:t>;</w:t>
      </w:r>
      <w:r w:rsidRPr="00475AF8">
        <w:rPr>
          <w:rFonts w:ascii="Arial" w:eastAsia="Arial" w:hAnsi="Arial" w:cs="Arial"/>
          <w:color w:val="FF0000"/>
          <w:lang w:eastAsia="es-AR"/>
        </w:rPr>
        <w:t xml:space="preserve"> </w:t>
      </w:r>
    </w:p>
    <w:p w:rsidR="00475AF8" w:rsidRPr="00475AF8" w:rsidRDefault="00475AF8" w:rsidP="00475AF8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Que han tomado la intervención de su competencia la Dirección Provincial de Personal, dependiente de la Subsecretaría de Gestión y Empleo Público de la Secretaría General, y la Dirección Provincial de Presupuesto Público, dependiente de la Subsecretaría de Hacienda del Ministerio de Economía; </w:t>
      </w:r>
    </w:p>
    <w:p w:rsidR="00475AF8" w:rsidRPr="00475AF8" w:rsidRDefault="00475AF8" w:rsidP="00475AF8">
      <w:pPr>
        <w:spacing w:after="315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>Que ………… se ha/n expedido favorablemente</w:t>
      </w:r>
      <w:r w:rsidRPr="00475AF8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2"/>
      </w:r>
      <w:r w:rsidRPr="00475AF8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475AF8" w:rsidRPr="00475AF8" w:rsidRDefault="00475AF8" w:rsidP="00475AF8">
      <w:pPr>
        <w:spacing w:after="0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Que la gestión que se promueve se efectúa de conformidad con lo establecido en los artículos 107 a 109 de la Ley N° 10.430 (Texto Ordenado por Decreto N° 1869/96) y su </w:t>
      </w:r>
    </w:p>
    <w:p w:rsidR="00475AF8" w:rsidRPr="00475AF8" w:rsidRDefault="00475AF8" w:rsidP="00475AF8">
      <w:pPr>
        <w:spacing w:after="3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Decreto Reglamentario N° 4161/96; </w:t>
      </w:r>
    </w:p>
    <w:p w:rsidR="00475AF8" w:rsidRPr="00475AF8" w:rsidRDefault="00475AF8" w:rsidP="00475AF8">
      <w:pPr>
        <w:spacing w:after="1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Que la presente medida se dicta en uso de las facultades conferidas por el Decreto N° </w:t>
      </w:r>
    </w:p>
    <w:p w:rsidR="00475AF8" w:rsidRPr="00475AF8" w:rsidRDefault="00475AF8" w:rsidP="00475AF8">
      <w:pPr>
        <w:spacing w:after="3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color w:val="000000"/>
          <w:lang w:eastAsia="es-AR"/>
        </w:rPr>
        <w:t xml:space="preserve">272/17 y modificatorias; </w:t>
      </w:r>
    </w:p>
    <w:p w:rsidR="00475AF8" w:rsidRPr="00475AF8" w:rsidRDefault="00475AF8" w:rsidP="00475AF8">
      <w:pPr>
        <w:spacing w:after="306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Calibri" w:eastAsia="Calibri" w:hAnsi="Calibri" w:cs="Calibri"/>
          <w:noProof/>
          <w:color w:val="000000"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04A8C" wp14:editId="44088F10">
                <wp:simplePos x="0" y="0"/>
                <wp:positionH relativeFrom="page">
                  <wp:posOffset>7551284</wp:posOffset>
                </wp:positionH>
                <wp:positionV relativeFrom="page">
                  <wp:posOffset>7527925</wp:posOffset>
                </wp:positionV>
                <wp:extent cx="38813" cy="131310"/>
                <wp:effectExtent l="0" t="0" r="0" b="0"/>
                <wp:wrapSquare wrapText="bothSides"/>
                <wp:docPr id="229135" name="Group 229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3" cy="131310"/>
                          <a:chOff x="0" y="0"/>
                          <a:chExt cx="38813" cy="131310"/>
                        </a:xfrm>
                      </wpg:grpSpPr>
                      <wps:wsp>
                        <wps:cNvPr id="9386" name="Rectangle 9386"/>
                        <wps:cNvSpPr/>
                        <wps:spPr>
                          <a:xfrm>
                            <a:off x="0" y="0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AF8" w:rsidRDefault="00475AF8" w:rsidP="00475A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04A8C" id="Group 229135" o:spid="_x0000_s1026" style="position:absolute;left:0;text-align:left;margin-left:594.6pt;margin-top:592.75pt;width:3.05pt;height:10.35pt;z-index:251659264;mso-position-horizontal-relative:page;mso-position-vertical-relative:page" coordsize="38813,13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">
                <v:rect id="Rectangle 9386" o:spid="_x0000_s1027" style="position:absolute;width:51621;height:17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yP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fIeT+HxJjwBOf8HAAD//wMAUEsBAi0AFAAGAAgAAAAhANvh9svuAAAAhQEAABMAAAAAAAAA&#10;AAAAAAAAAAAAAFtDb250ZW50X1R5cGVzXS54bWxQSwECLQAUAAYACAAAACEAWvQsW78AAAAVAQAA&#10;CwAAAAAAAAAAAAAAAAAfAQAAX3JlbHMvLnJlbHNQSwECLQAUAAYACAAAACEAeDR8j8YAAADdAAAA&#10;DwAAAAAAAAAAAAAAAAAHAgAAZHJzL2Rvd25yZXYueG1sUEsFBgAAAAADAAMAtwAAAPoCAAAAAA==&#10;" filled="f" stroked="f">
                  <v:textbox inset="0,0,0,0">
                    <w:txbxContent>
                      <w:p w:rsidR="00475AF8" w:rsidRDefault="00475AF8" w:rsidP="00475AF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475AF8">
        <w:rPr>
          <w:rFonts w:ascii="Arial" w:eastAsia="Arial" w:hAnsi="Arial" w:cs="Arial"/>
          <w:color w:val="000000"/>
          <w:lang w:eastAsia="es-AR"/>
        </w:rPr>
        <w:t xml:space="preserve">Por ello, </w:t>
      </w:r>
    </w:p>
    <w:p w:rsidR="00475AF8" w:rsidRPr="00475AF8" w:rsidRDefault="00475AF8" w:rsidP="00475AF8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EN EJERCICIO DE LAS FACULTADES QUE LE CONFIERE </w:t>
      </w:r>
    </w:p>
    <w:p w:rsidR="00475AF8" w:rsidRPr="00475AF8" w:rsidRDefault="00475AF8" w:rsidP="00475AF8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EL DECRETO Nº 272/17 Y SUS MODIFICATORIOS  </w:t>
      </w:r>
    </w:p>
    <w:p w:rsidR="00475AF8" w:rsidRPr="00475AF8" w:rsidRDefault="00475AF8" w:rsidP="00475AF8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………… </w:t>
      </w:r>
    </w:p>
    <w:p w:rsidR="00475AF8" w:rsidRPr="00475AF8" w:rsidRDefault="00475AF8" w:rsidP="00475AF8">
      <w:pPr>
        <w:spacing w:after="301" w:line="265" w:lineRule="auto"/>
        <w:ind w:right="-1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RESUELVE </w:t>
      </w:r>
    </w:p>
    <w:p w:rsidR="00475AF8" w:rsidRPr="00475AF8" w:rsidRDefault="00475AF8" w:rsidP="00475AF8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 xml:space="preserve">ARTÍCULO 1°. </w:t>
      </w:r>
      <w:r w:rsidRPr="00475AF8">
        <w:rPr>
          <w:rFonts w:ascii="Arial" w:eastAsia="Arial" w:hAnsi="Arial" w:cs="Arial"/>
          <w:color w:val="000000"/>
          <w:lang w:eastAsia="es-AR"/>
        </w:rPr>
        <w:t xml:space="preserve">Designar en la Jurisdicción X.X.X.XX, …………, a ………… (DNI XX.XXX.XXX - Clase: XXXX) en el cargo de Director/a de …………y a partir del </w:t>
      </w:r>
      <w:r w:rsidRPr="00475AF8">
        <w:rPr>
          <w:rFonts w:ascii="Arial" w:eastAsia="Arial" w:hAnsi="Arial" w:cs="Arial"/>
          <w:color w:val="000000"/>
          <w:lang w:eastAsia="es-AR"/>
        </w:rPr>
        <w:lastRenderedPageBreak/>
        <w:t xml:space="preserve">…………, de conformidad con lo establecido en los artículos 107 a 109 de la Ley N° 10.430 (Texto Ordenado por Decreto N° 1869/96) y su Decreto Reglamentario N° 4161/96. </w:t>
      </w:r>
    </w:p>
    <w:p w:rsidR="00475AF8" w:rsidRPr="00475AF8" w:rsidRDefault="00475AF8" w:rsidP="00475AF8">
      <w:pPr>
        <w:spacing w:after="301" w:line="2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>ARTÍCULO 2°.</w:t>
      </w:r>
      <w:r w:rsidRPr="00475AF8">
        <w:rPr>
          <w:rFonts w:ascii="Arial" w:eastAsia="Arial" w:hAnsi="Arial" w:cs="Arial"/>
          <w:color w:val="000000"/>
          <w:lang w:eastAsia="es-AR"/>
        </w:rPr>
        <w:t xml:space="preserve"> …</w:t>
      </w:r>
      <w:r w:rsidRPr="00475AF8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3"/>
      </w:r>
      <w:r w:rsidRPr="00475AF8">
        <w:rPr>
          <w:rFonts w:ascii="Arial" w:eastAsia="Arial" w:hAnsi="Arial" w:cs="Arial"/>
          <w:color w:val="000000"/>
          <w:lang w:eastAsia="es-AR"/>
        </w:rPr>
        <w:t xml:space="preserve">. </w:t>
      </w:r>
    </w:p>
    <w:p w:rsidR="00475AF8" w:rsidRPr="00475AF8" w:rsidRDefault="00475AF8" w:rsidP="00475AF8">
      <w:pPr>
        <w:spacing w:after="199" w:line="365" w:lineRule="auto"/>
        <w:ind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475AF8">
        <w:rPr>
          <w:rFonts w:ascii="Arial" w:eastAsia="Arial" w:hAnsi="Arial" w:cs="Arial"/>
          <w:b/>
          <w:color w:val="000000"/>
          <w:lang w:eastAsia="es-AR"/>
        </w:rPr>
        <w:t>ARTÍCULO 3°.</w:t>
      </w:r>
      <w:r w:rsidRPr="00475AF8">
        <w:rPr>
          <w:rFonts w:ascii="Arial" w:eastAsia="Arial" w:hAnsi="Arial" w:cs="Arial"/>
          <w:color w:val="000000"/>
          <w:lang w:eastAsia="es-AR"/>
        </w:rPr>
        <w:t xml:space="preserve"> Registrar, notificar, comunicar y dar al SINDMA. Cumplido, archivar.</w:t>
      </w:r>
    </w:p>
    <w:p w:rsidR="00AA5F55" w:rsidRDefault="003578EC" w:rsidP="00475AF8">
      <w:pPr>
        <w:ind w:right="-1"/>
        <w:jc w:val="both"/>
      </w:pPr>
    </w:p>
    <w:sectPr w:rsidR="00AA5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EC" w:rsidRDefault="003578EC" w:rsidP="00A211D5">
      <w:pPr>
        <w:spacing w:after="0" w:line="240" w:lineRule="auto"/>
      </w:pPr>
      <w:r>
        <w:separator/>
      </w:r>
    </w:p>
  </w:endnote>
  <w:endnote w:type="continuationSeparator" w:id="0">
    <w:p w:rsidR="003578EC" w:rsidRDefault="003578EC" w:rsidP="00A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EC" w:rsidRDefault="003578EC" w:rsidP="00A211D5">
      <w:pPr>
        <w:spacing w:after="0" w:line="240" w:lineRule="auto"/>
      </w:pPr>
      <w:r>
        <w:separator/>
      </w:r>
    </w:p>
  </w:footnote>
  <w:footnote w:type="continuationSeparator" w:id="0">
    <w:p w:rsidR="003578EC" w:rsidRDefault="003578EC" w:rsidP="00A211D5">
      <w:pPr>
        <w:spacing w:after="0" w:line="240" w:lineRule="auto"/>
      </w:pPr>
      <w:r>
        <w:continuationSeparator/>
      </w:r>
    </w:p>
  </w:footnote>
  <w:footnote w:id="1">
    <w:p w:rsidR="00475AF8" w:rsidRDefault="00475AF8" w:rsidP="00631BFA">
      <w:pPr>
        <w:pStyle w:val="footnotedescription"/>
        <w:spacing w:after="13" w:line="242" w:lineRule="auto"/>
        <w:ind w:left="0" w:right="-1"/>
      </w:pPr>
      <w:r>
        <w:rPr>
          <w:rStyle w:val="footnotemark"/>
        </w:rPr>
        <w:footnoteRef/>
      </w:r>
      <w:r>
        <w:t xml:space="preserve"> Consignar el considerando (o los considerandos, en caso de que sea necesario añadir otro/s) en lo referente a materia presupuestaria, teniendo en cuenta las particularidades del caso y la Jurisdicción de la cual se trate. </w:t>
      </w:r>
    </w:p>
  </w:footnote>
  <w:footnote w:id="2">
    <w:p w:rsidR="00475AF8" w:rsidRDefault="00475AF8" w:rsidP="00631BFA">
      <w:pPr>
        <w:pStyle w:val="footnotedescription"/>
        <w:spacing w:after="12" w:line="244" w:lineRule="auto"/>
        <w:ind w:left="0" w:right="-1"/>
      </w:pPr>
      <w:r>
        <w:rPr>
          <w:rStyle w:val="footnotemark"/>
        </w:rPr>
        <w:footnoteRef/>
      </w:r>
      <w:r>
        <w:t xml:space="preserve"> Consignar las intervenciones de organismos de contralor y asesoramiento que se hayan dado, de acuerdo con las particularidades del caso. </w:t>
      </w:r>
    </w:p>
  </w:footnote>
  <w:footnote w:id="3">
    <w:p w:rsidR="00475AF8" w:rsidRDefault="00475AF8" w:rsidP="00631BFA">
      <w:pPr>
        <w:pStyle w:val="footnotedescription"/>
        <w:ind w:left="0" w:right="-1"/>
      </w:pPr>
      <w:r>
        <w:rPr>
          <w:rStyle w:val="footnotemark"/>
        </w:rPr>
        <w:footnoteRef/>
      </w:r>
      <w:r>
        <w:t xml:space="preserve"> Consignar el artículo (o los artículos, en caso de que sea necesario añadir otro/s) en lo referente a materia presupuestaria, teniendo en cuenta la</w:t>
      </w:r>
      <w:bookmarkStart w:id="0" w:name="_GoBack"/>
      <w:bookmarkEnd w:id="0"/>
      <w:r>
        <w:t>s particularidades del caso y la Jurisdicción de la cual se trate.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3578EC"/>
    <w:rsid w:val="00432332"/>
    <w:rsid w:val="00475AF8"/>
    <w:rsid w:val="006278BD"/>
    <w:rsid w:val="00631BFA"/>
    <w:rsid w:val="0090786E"/>
    <w:rsid w:val="00A211D5"/>
    <w:rsid w:val="00A60FAB"/>
    <w:rsid w:val="00C80A39"/>
    <w:rsid w:val="00E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AE7B"/>
  <w15:chartTrackingRefBased/>
  <w15:docId w15:val="{69B99BC0-A541-4F8D-85D2-79D015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211D5"/>
    <w:pPr>
      <w:spacing w:after="0" w:line="254" w:lineRule="auto"/>
      <w:ind w:left="31" w:right="47"/>
      <w:jc w:val="both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A211D5"/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mark">
    <w:name w:val="footnote mark"/>
    <w:hidden/>
    <w:rsid w:val="00A211D5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Torrente</dc:creator>
  <cp:keywords/>
  <dc:description/>
  <cp:lastModifiedBy>Camila Torrente</cp:lastModifiedBy>
  <cp:revision>3</cp:revision>
  <dcterms:created xsi:type="dcterms:W3CDTF">2026-05-12T14:51:00Z</dcterms:created>
  <dcterms:modified xsi:type="dcterms:W3CDTF">2026-05-13T14:12:00Z</dcterms:modified>
</cp:coreProperties>
</file>